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楷体_GB2312" w:eastAsia="宋体"/>
          <w:b/>
          <w:bCs/>
          <w:color w:val="auto"/>
          <w:sz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outlineLvl w:val="9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律师事务所变更事项申请表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outlineLvl w:val="9"/>
        <w:rPr>
          <w:rFonts w:hint="eastAsia"/>
          <w:b/>
          <w:bCs/>
          <w:color w:val="auto"/>
          <w:sz w:val="24"/>
        </w:rPr>
      </w:pPr>
    </w:p>
    <w:tbl>
      <w:tblPr>
        <w:tblStyle w:val="3"/>
        <w:tblW w:w="85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81"/>
        <w:gridCol w:w="1436"/>
        <w:gridCol w:w="418"/>
        <w:gridCol w:w="1513"/>
        <w:gridCol w:w="1187"/>
        <w:gridCol w:w="97"/>
        <w:gridCol w:w="67"/>
        <w:gridCol w:w="976"/>
        <w:gridCol w:w="659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24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律师事务所</w:t>
            </w: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（分所）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名称</w:t>
            </w:r>
          </w:p>
        </w:tc>
        <w:tc>
          <w:tcPr>
            <w:tcW w:w="32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7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批准设立时间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</w:trPr>
        <w:tc>
          <w:tcPr>
            <w:tcW w:w="24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变更事项</w:t>
            </w:r>
          </w:p>
        </w:tc>
        <w:tc>
          <w:tcPr>
            <w:tcW w:w="614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楷体_GB2312" w:hAnsi="宋体" w:eastAsia="楷体_GB2312"/>
                <w:bCs/>
                <w:color w:val="auto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color w:val="auto"/>
                <w:szCs w:val="21"/>
              </w:rPr>
              <w:t>填写需变更的事项（包括名称、负责人、章程、合伙协议</w:t>
            </w:r>
            <w:r>
              <w:rPr>
                <w:rFonts w:hint="eastAsia" w:ascii="楷体_GB2312" w:hAnsi="宋体" w:eastAsia="楷体_GB2312"/>
                <w:bCs/>
                <w:color w:val="auto"/>
                <w:szCs w:val="21"/>
                <w:lang w:eastAsia="zh-CN"/>
              </w:rPr>
              <w:t>、设立资产、主管机关、组织形式</w:t>
            </w:r>
            <w:r>
              <w:rPr>
                <w:rFonts w:hint="eastAsia" w:ascii="楷体_GB2312" w:hAnsi="宋体" w:eastAsia="楷体_GB2312"/>
                <w:bCs/>
                <w:color w:val="auto"/>
                <w:szCs w:val="21"/>
              </w:rPr>
              <w:t xml:space="preserve">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24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拟变更律师事务所名称</w:t>
            </w:r>
          </w:p>
        </w:tc>
        <w:tc>
          <w:tcPr>
            <w:tcW w:w="614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0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负责人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变更前</w:t>
            </w:r>
          </w:p>
        </w:tc>
        <w:tc>
          <w:tcPr>
            <w:tcW w:w="19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1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04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设立资产</w:t>
            </w: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变更前</w:t>
            </w:r>
          </w:p>
        </w:tc>
        <w:tc>
          <w:tcPr>
            <w:tcW w:w="18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00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变更后</w:t>
            </w:r>
          </w:p>
        </w:tc>
        <w:tc>
          <w:tcPr>
            <w:tcW w:w="19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1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变更后</w:t>
            </w:r>
          </w:p>
        </w:tc>
        <w:tc>
          <w:tcPr>
            <w:tcW w:w="18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6" w:hRule="atLeast"/>
        </w:trPr>
        <w:tc>
          <w:tcPr>
            <w:tcW w:w="8588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90" w:rightChars="43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申  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" w:leftChars="1" w:right="90" w:rightChars="43" w:firstLine="420" w:firstLineChars="200"/>
              <w:textAlignment w:val="auto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申请人符合《律师法》、《律师事务所管理办法》及有关法律、法规规定的变更（</w:t>
            </w:r>
            <w:r>
              <w:rPr>
                <w:rFonts w:hint="eastAsia" w:ascii="楷体_GB2312" w:hAnsi="宋体" w:eastAsia="楷体_GB2312"/>
                <w:color w:val="auto"/>
                <w:szCs w:val="21"/>
              </w:rPr>
              <w:t>注明申请变更事项</w:t>
            </w:r>
            <w:r>
              <w:rPr>
                <w:rFonts w:hint="eastAsia" w:ascii="宋体" w:hAnsi="宋体"/>
                <w:color w:val="auto"/>
                <w:szCs w:val="21"/>
              </w:rPr>
              <w:t>）的条件，特申请变更（</w:t>
            </w:r>
            <w:r>
              <w:rPr>
                <w:rFonts w:hint="eastAsia" w:ascii="楷体_GB2312" w:hAnsi="宋体" w:eastAsia="楷体_GB2312"/>
                <w:color w:val="auto"/>
                <w:szCs w:val="21"/>
              </w:rPr>
              <w:t>注明申请变更事项</w:t>
            </w:r>
            <w:r>
              <w:rPr>
                <w:rFonts w:hint="eastAsia" w:ascii="宋体" w:hAnsi="宋体"/>
                <w:color w:val="auto"/>
                <w:szCs w:val="21"/>
              </w:rPr>
              <w:t>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" w:leftChars="1" w:right="90" w:rightChars="43" w:firstLine="420" w:firstLineChars="200"/>
              <w:textAlignment w:val="auto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申请人郑重声明：本所提交的申请材料全部真实、合法，如有虚假，由申请人承担因此产生的一切法律后果。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670" w:firstLineChars="2700"/>
              <w:textAlignment w:val="auto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670" w:firstLineChars="2700"/>
              <w:textAlignment w:val="auto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300" w:firstLineChars="3000"/>
              <w:textAlignment w:val="auto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（律师事务所公章）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040" w:firstLineChars="2400"/>
              <w:textAlignment w:val="auto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负责人（签名）：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713" w:firstLineChars="1292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0" w:hRule="atLeast"/>
        </w:trPr>
        <w:tc>
          <w:tcPr>
            <w:tcW w:w="286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主管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司法局意见：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楷体_GB2312" w:hAnsi="宋体" w:eastAsia="楷体_GB2312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楷体_GB2312" w:hAnsi="宋体" w:eastAsia="楷体_GB2312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楷体_GB2312" w:hAnsi="宋体" w:eastAsia="楷体_GB2312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1470" w:firstLineChars="700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1470" w:firstLineChars="700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1260" w:firstLineChars="600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年  月  日</w:t>
            </w:r>
          </w:p>
        </w:tc>
        <w:tc>
          <w:tcPr>
            <w:tcW w:w="286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市司法局审查意见：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1470" w:firstLineChars="700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1260" w:firstLineChars="600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年  月  日</w:t>
            </w:r>
          </w:p>
        </w:tc>
        <w:tc>
          <w:tcPr>
            <w:tcW w:w="286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省司法厅审核意见：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1260" w:firstLineChars="600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1260" w:firstLineChars="600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1260" w:firstLineChars="600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1050" w:firstLineChars="500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备注</w:t>
            </w:r>
          </w:p>
        </w:tc>
        <w:tc>
          <w:tcPr>
            <w:tcW w:w="786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楷体_GB2312" w:hAnsi="宋体" w:eastAsia="楷体_GB2312"/>
                <w:bCs/>
                <w:color w:val="auto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/>
          <w:color w:val="auto"/>
          <w:sz w:val="24"/>
        </w:rPr>
      </w:pPr>
      <w:r>
        <w:rPr>
          <w:rFonts w:hint="eastAsia"/>
          <w:b/>
          <w:color w:val="auto"/>
          <w:szCs w:val="21"/>
        </w:rPr>
        <w:t>填表说明：</w:t>
      </w:r>
      <w:r>
        <w:rPr>
          <w:rFonts w:hint="eastAsia"/>
          <w:color w:val="auto"/>
          <w:szCs w:val="21"/>
        </w:rPr>
        <w:t>1、没有发生变更的事项划“/”线；</w:t>
      </w:r>
      <w:r>
        <w:rPr>
          <w:rFonts w:hint="eastAsia"/>
          <w:color w:val="auto"/>
          <w:szCs w:val="21"/>
          <w:lang w:val="en-US" w:eastAsia="zh-CN"/>
        </w:rPr>
        <w:t>2、律师事务所申请变更负责人，由变更前负责人签字。3、</w:t>
      </w:r>
      <w:r>
        <w:rPr>
          <w:rFonts w:hint="eastAsia"/>
          <w:color w:val="auto"/>
          <w:szCs w:val="21"/>
        </w:rPr>
        <w:t>分所</w:t>
      </w:r>
      <w:r>
        <w:rPr>
          <w:rFonts w:hint="eastAsia"/>
          <w:color w:val="auto"/>
          <w:szCs w:val="21"/>
          <w:lang w:eastAsia="zh-CN"/>
        </w:rPr>
        <w:t>变更</w:t>
      </w:r>
      <w:r>
        <w:rPr>
          <w:rFonts w:hint="eastAsia"/>
          <w:color w:val="auto"/>
          <w:szCs w:val="21"/>
        </w:rPr>
        <w:t>的</w:t>
      </w:r>
      <w:r>
        <w:rPr>
          <w:rFonts w:hint="eastAsia"/>
          <w:color w:val="auto"/>
          <w:szCs w:val="21"/>
          <w:lang w:eastAsia="zh-CN"/>
        </w:rPr>
        <w:t>事项</w:t>
      </w:r>
      <w:r>
        <w:rPr>
          <w:rFonts w:hint="eastAsia"/>
          <w:color w:val="auto"/>
          <w:szCs w:val="21"/>
        </w:rPr>
        <w:t>，由总所盖章、</w:t>
      </w:r>
      <w:r>
        <w:rPr>
          <w:rFonts w:hint="eastAsia"/>
          <w:bCs/>
          <w:color w:val="auto"/>
          <w:szCs w:val="21"/>
        </w:rPr>
        <w:t>负责人签字</w:t>
      </w:r>
      <w:r>
        <w:rPr>
          <w:rFonts w:hint="eastAsia"/>
          <w:color w:val="auto"/>
          <w:szCs w:val="21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7527B"/>
    <w:rsid w:val="069752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2019-01-08T08:15:00Z</dcterms:created>
  <dc:creator>晨雨</dc:creator>
  <cp:lastModifiedBy>晨雨</cp:lastModifiedBy>
  <dcterms:modified xsi:type="dcterms:W3CDTF">2019-01-08T08:17:01Z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